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rFonts w:ascii="Merriweather" w:cs="Merriweather" w:eastAsia="Merriweather" w:hAnsi="Merriweather"/>
          <w:b w:val="1"/>
          <w:i w:val="1"/>
        </w:rPr>
      </w:pPr>
      <w:r w:rsidDel="00000000" w:rsidR="00000000" w:rsidRPr="00000000">
        <w:rPr>
          <w:rFonts w:ascii="Luckiest Guy" w:cs="Luckiest Guy" w:eastAsia="Luckiest Guy" w:hAnsi="Luckiest Guy"/>
          <w:sz w:val="36"/>
          <w:szCs w:val="36"/>
          <w:rtl w:val="0"/>
        </w:rPr>
        <w:t xml:space="preserve">Homework Sheet for October 29 - November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Reading: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What strategies do I use to help me understand a word I don’t know?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Math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:  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How do I solve two-step word problems?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Fonts w:ascii="Questrial" w:cs="Questrial" w:eastAsia="Questrial" w:hAnsi="Questrial"/>
          <w:b w:val="1"/>
          <w:u w:val="single"/>
          <w:rtl w:val="0"/>
        </w:rPr>
        <w:t xml:space="preserve">Social Studies:</w:t>
      </w: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 How are communities and ecosystems different?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Questrial" w:cs="Questrial" w:eastAsia="Questrial" w:hAnsi="Quest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Homework-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homework must be turned in by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Friday.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Unfinished homework will result in a lower homework grade and students will complete during the second recess block.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Spelling-Complete 3 items on the choice board in students’ folders with the student’s list of words on the back of this newsletter.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Math- 3 sheets about multiplication, division, subtracting 3-digit numbers, and graphs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Reading- Read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the Scholastic News about Voting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and answer the questions by FINDING EVIDENCE! Points for correct answers and for underlining evidence. READ the Magazine EVERY NIGHT TO WORK ON FLUENCY.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left"/>
        <w:rPr>
          <w:rFonts w:ascii="Happy Monkey" w:cs="Happy Monkey" w:eastAsia="Happy Monkey" w:hAnsi="Happy Monkey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Behavior Record</w:t>
      </w:r>
    </w:p>
    <w:tbl>
      <w:tblPr>
        <w:tblStyle w:val="Table1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1950"/>
        <w:gridCol w:w="2025"/>
        <w:gridCol w:w="2100"/>
        <w:gridCol w:w="2205"/>
        <w:tblGridChange w:id="0">
          <w:tblGrid>
            <w:gridCol w:w="2295"/>
            <w:gridCol w:w="1950"/>
            <w:gridCol w:w="2025"/>
            <w:gridCol w:w="2100"/>
            <w:gridCol w:w="2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Monday-29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Tuesday-30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Wednesday-31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Thursday-1</w:t>
            </w:r>
          </w:p>
        </w:tc>
      </w:tr>
      <w:tr>
        <w:trPr>
          <w:trHeight w:val="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Parent Signature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8"/>
                <w:szCs w:val="28"/>
                <w:rtl w:val="0"/>
              </w:rPr>
              <w:t xml:space="preserve">Clip Color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1"/>
        <w:contextualSpacing w:val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Pink: Outstanding, Purple: Awesome, Blue: Great, Green: Good, </w:t>
      </w:r>
    </w:p>
    <w:p w:rsidR="00000000" w:rsidDel="00000000" w:rsidP="00000000" w:rsidRDefault="00000000" w:rsidRPr="00000000" w14:paraId="0000001B">
      <w:pPr>
        <w:widowControl w:val="1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Yellow: Think About It, Orange: Consequence, Red: Consequences/Parent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  <w:rtl w:val="0"/>
        </w:rPr>
        <w:t xml:space="preserve">Important Dates November:</w:t>
      </w:r>
    </w:p>
    <w:p w:rsidR="00000000" w:rsidDel="00000000" w:rsidP="00000000" w:rsidRDefault="00000000" w:rsidRPr="00000000" w14:paraId="0000001E">
      <w:pPr>
        <w:spacing w:after="100" w:line="240" w:lineRule="auto"/>
        <w:ind w:left="0" w:firstLine="0"/>
        <w:contextualSpacing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October 29th- END OF FIRST NINE WEEKS</w:t>
      </w:r>
    </w:p>
    <w:p w:rsidR="00000000" w:rsidDel="00000000" w:rsidP="00000000" w:rsidRDefault="00000000" w:rsidRPr="00000000" w14:paraId="0000001F">
      <w:pPr>
        <w:spacing w:after="100" w:line="240" w:lineRule="auto"/>
        <w:ind w:left="0" w:firstLine="0"/>
        <w:contextualSpacing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November 5th-9th- Spirit Week</w:t>
      </w:r>
    </w:p>
    <w:p w:rsidR="00000000" w:rsidDel="00000000" w:rsidP="00000000" w:rsidRDefault="00000000" w:rsidRPr="00000000" w14:paraId="00000020">
      <w:pPr>
        <w:spacing w:after="100" w:line="240" w:lineRule="auto"/>
        <w:ind w:left="0" w:firstLine="0"/>
        <w:contextualSpacing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November 5th-Report Cards Go Home</w:t>
      </w:r>
    </w:p>
    <w:p w:rsidR="00000000" w:rsidDel="00000000" w:rsidP="00000000" w:rsidRDefault="00000000" w:rsidRPr="00000000" w14:paraId="00000021">
      <w:pPr>
        <w:spacing w:after="100" w:line="240" w:lineRule="auto"/>
        <w:ind w:left="0" w:firstLine="0"/>
        <w:contextualSpacing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November 16th 5-8pm-Fall Festival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*Encore: </w:t>
      </w:r>
    </w:p>
    <w:tbl>
      <w:tblPr>
        <w:tblStyle w:val="Table2"/>
        <w:tblW w:w="107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995"/>
        <w:gridCol w:w="2340"/>
        <w:gridCol w:w="2025"/>
        <w:gridCol w:w="2490"/>
        <w:tblGridChange w:id="0">
          <w:tblGrid>
            <w:gridCol w:w="1935"/>
            <w:gridCol w:w="1995"/>
            <w:gridCol w:w="2340"/>
            <w:gridCol w:w="2025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Computer</w:t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Happy Monkey" w:cs="Happy Monkey" w:eastAsia="Happy Monkey" w:hAnsi="Happy Monkey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mic Sans MS"/>
  <w:font w:name="Happy Monkey">
    <w:embedRegular w:fontKey="{00000000-0000-0000-0000-000000000000}" r:id="rId1" w:subsetted="0"/>
  </w:font>
  <w:font w:name="Luckiest Guy">
    <w:embedRegular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Questrial">
    <w:embedRegular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Relationship Id="rId2" Type="http://schemas.openxmlformats.org/officeDocument/2006/relationships/font" Target="fonts/LuckiestGuy-regular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11" Type="http://schemas.openxmlformats.org/officeDocument/2006/relationships/font" Target="fonts/Questrial-regular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